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52584C" w:rsidRDefault="00216EF5" w:rsidP="006B720F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5F93F" wp14:editId="7877DB39">
                <wp:simplePos x="0" y="0"/>
                <wp:positionH relativeFrom="column">
                  <wp:posOffset>4278630</wp:posOffset>
                </wp:positionH>
                <wp:positionV relativeFrom="paragraph">
                  <wp:posOffset>-77470</wp:posOffset>
                </wp:positionV>
                <wp:extent cx="1565910" cy="1211580"/>
                <wp:effectExtent l="0" t="0" r="0" b="7620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910" cy="1211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692" w:rsidRDefault="00D72FC2" w:rsidP="00037692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76680" cy="967205"/>
                                  <wp:effectExtent l="0" t="0" r="0" b="4445"/>
                                  <wp:docPr id="1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ixe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6680" cy="9672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692" w:rsidRPr="006B720F" w:rsidRDefault="002C7BF9" w:rsidP="006B720F">
                            <w:pPr>
                              <w:ind w:hanging="142"/>
                              <w:jc w:val="center"/>
                              <w:rPr>
                                <w:sz w:val="16"/>
                                <w:lang w:val="es-ES"/>
                              </w:rPr>
                            </w:pPr>
                            <w:hyperlink r:id="rId9" w:tooltip="Abre nova ventá. Enlace a licenza" w:history="1">
                              <w:r w:rsidR="006B720F" w:rsidRPr="006B720F">
                                <w:rPr>
                                  <w:rStyle w:val="Hipervnculo"/>
                                  <w:sz w:val="16"/>
                                  <w:lang w:val="es-ES"/>
                                </w:rPr>
                                <w:t>Domino público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336.9pt;margin-top:-6.1pt;width:123.3pt;height:9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" filled="f" stroked="f" strokeweight=".5pt">
                <v:textbox>
                  <w:txbxContent>
                    <w:p w:rsidR="00037692" w:rsidRDefault="00D72FC2" w:rsidP="00037692">
                      <w:pPr>
                        <w:ind w:hanging="142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76680" cy="967205"/>
                            <wp:effectExtent l="0" t="0" r="0" b="4445"/>
                            <wp:docPr id="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ixe.jp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6680" cy="9672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692" w:rsidRPr="006B720F" w:rsidRDefault="006B720F" w:rsidP="006B720F">
                      <w:pPr>
                        <w:ind w:hanging="142"/>
                        <w:jc w:val="center"/>
                        <w:rPr>
                          <w:sz w:val="16"/>
                          <w:lang w:val="es-ES"/>
                        </w:rPr>
                      </w:pPr>
                      <w:hyperlink r:id="rId11" w:tooltip="Abre nova ventá. Enlace a licenza" w:history="1">
                        <w:r w:rsidRPr="006B720F">
                          <w:rPr>
                            <w:rStyle w:val="Hipervnculo"/>
                            <w:sz w:val="16"/>
                            <w:lang w:val="es-ES"/>
                          </w:rPr>
                          <w:t>Domino público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0B02EB">
        <w:rPr>
          <w:color w:val="FFFFFF" w:themeColor="background1"/>
        </w:rPr>
        <w:t xml:space="preserve"> </w:t>
      </w:r>
      <w:r w:rsidR="006B720F">
        <w:rPr>
          <w:color w:val="FFFFFF" w:themeColor="background1"/>
        </w:rPr>
        <w:t xml:space="preserve">As </w:t>
      </w:r>
      <w:hyperlink r:id="rId12" w:tooltip="Abre nova ventá. Enlace mareas vermellas wikipedia" w:history="1">
        <w:r w:rsidR="006B720F" w:rsidRPr="006B720F">
          <w:rPr>
            <w:rStyle w:val="Hipervnculo"/>
          </w:rPr>
          <w:t>mareas vermellas</w:t>
        </w:r>
      </w:hyperlink>
      <w:r w:rsidR="006B720F">
        <w:rPr>
          <w:color w:val="FFFFFF" w:themeColor="background1"/>
        </w:rPr>
        <w:t xml:space="preserve"> son episodios espectaculares nos que o mar se tingue desa cor. Na costa coñéce</w:t>
      </w:r>
      <w:r w:rsidR="00FC00E5">
        <w:rPr>
          <w:color w:val="FFFFFF" w:themeColor="background1"/>
        </w:rPr>
        <w:t>n</w:t>
      </w:r>
      <w:r w:rsidR="006B720F">
        <w:rPr>
          <w:color w:val="FFFFFF" w:themeColor="background1"/>
        </w:rPr>
        <w:t>se co nome de purga</w:t>
      </w:r>
      <w:r w:rsidR="00FC00E5">
        <w:rPr>
          <w:color w:val="FFFFFF" w:themeColor="background1"/>
        </w:rPr>
        <w:t>s</w:t>
      </w:r>
      <w:r w:rsidR="006B720F">
        <w:rPr>
          <w:color w:val="FFFFFF" w:themeColor="background1"/>
        </w:rPr>
        <w:t xml:space="preserve"> de mar e está</w:t>
      </w:r>
      <w:r w:rsidR="00FC00E5">
        <w:rPr>
          <w:color w:val="FFFFFF" w:themeColor="background1"/>
        </w:rPr>
        <w:t>n causadas</w:t>
      </w:r>
      <w:r w:rsidR="006B720F">
        <w:rPr>
          <w:color w:val="FFFFFF" w:themeColor="background1"/>
        </w:rPr>
        <w:t xml:space="preserve"> polo</w:t>
      </w:r>
      <w:r w:rsidR="00FC00E5">
        <w:rPr>
          <w:color w:val="FFFFFF" w:themeColor="background1"/>
        </w:rPr>
        <w:t xml:space="preserve"> crecemento elevado d</w:t>
      </w:r>
      <w:r w:rsidR="006B720F">
        <w:rPr>
          <w:color w:val="FFFFFF" w:themeColor="background1"/>
        </w:rPr>
        <w:t>algúns tipos de fitoplancto. Aínda que non son sempre tóxicas</w:t>
      </w:r>
      <w:r w:rsidR="00FC00E5">
        <w:rPr>
          <w:color w:val="FFFFFF" w:themeColor="background1"/>
        </w:rPr>
        <w:t>,</w:t>
      </w:r>
      <w:r w:rsidR="006B720F">
        <w:rPr>
          <w:color w:val="FFFFFF" w:themeColor="background1"/>
        </w:rPr>
        <w:t xml:space="preserve"> as mareas vermellas poden ir relacionadas coa existencia de toxinas que obrigan a pechar a produción de distintos tipos de moluscos. </w:t>
      </w:r>
    </w:p>
    <w:p w:rsidR="00786F88" w:rsidRDefault="00300119" w:rsidP="00F22A50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216EF5" w:rsidRDefault="006B720F" w:rsidP="00216EF5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Precisaremos da información que nos achega </w:t>
      </w:r>
      <w:proofErr w:type="spellStart"/>
      <w:r>
        <w:rPr>
          <w:color w:val="FFFFFF" w:themeColor="background1"/>
        </w:rPr>
        <w:t>Intecmar</w:t>
      </w:r>
      <w:proofErr w:type="spellEnd"/>
      <w:r>
        <w:rPr>
          <w:color w:val="FFFFFF" w:themeColor="background1"/>
        </w:rPr>
        <w:t xml:space="preserve"> no seguinte enlace (</w:t>
      </w:r>
      <w:hyperlink r:id="rId13" w:tooltip="Abre nova ventá. Enlace SIX Intecmar toxinas" w:history="1">
        <w:r w:rsidRPr="006B720F">
          <w:rPr>
            <w:rStyle w:val="Hipervnculo"/>
          </w:rPr>
          <w:t>aquí</w:t>
        </w:r>
      </w:hyperlink>
      <w:r>
        <w:rPr>
          <w:color w:val="FFFFFF" w:themeColor="background1"/>
        </w:rPr>
        <w:t xml:space="preserve">).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0C644D" w:rsidRDefault="006B720F" w:rsidP="00300119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Que son e a que se deben as mareas vermellas? </w:t>
      </w:r>
    </w:p>
    <w:p w:rsidR="00A52416" w:rsidRDefault="00A52416" w:rsidP="00300119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18370" wp14:editId="738C3BEC">
                <wp:simplePos x="0" y="0"/>
                <wp:positionH relativeFrom="column">
                  <wp:posOffset>-31115</wp:posOffset>
                </wp:positionH>
                <wp:positionV relativeFrom="paragraph">
                  <wp:posOffset>188595</wp:posOffset>
                </wp:positionV>
                <wp:extent cx="5762625" cy="1303655"/>
                <wp:effectExtent l="0" t="0" r="0" b="0"/>
                <wp:wrapTopAndBottom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1303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416" w:rsidRDefault="00A52416" w:rsidP="00A52416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C2BCD16" wp14:editId="2767A0EE">
                                  <wp:extent cx="5561637" cy="1162493"/>
                                  <wp:effectExtent l="0" t="0" r="1270" b="0"/>
                                  <wp:docPr id="3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nsactuacionmareasvermellas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84810" cy="11673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uadro de texto" o:spid="_x0000_s1027" type="#_x0000_t202" style="position:absolute;left:0;text-align:left;margin-left:-2.45pt;margin-top:14.85pt;width:453.75pt;height:10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" filled="f" stroked="f" strokeweight=".5pt">
                <v:textbox>
                  <w:txbxContent>
                    <w:p w:rsidR="00A52416" w:rsidRDefault="00A52416" w:rsidP="00A52416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C2BCD16" wp14:editId="2767A0EE">
                            <wp:extent cx="5561637" cy="1162493"/>
                            <wp:effectExtent l="0" t="0" r="1270" b="0"/>
                            <wp:docPr id="3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nsactuacionmareasvermellas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84810" cy="11673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B720F">
        <w:rPr>
          <w:color w:val="FFFFFF" w:themeColor="background1"/>
        </w:rPr>
        <w:t>Na aplicación distínguense catro plans de actuación: A, B, C e D</w:t>
      </w:r>
    </w:p>
    <w:p w:rsidR="006B720F" w:rsidRDefault="006B720F" w:rsidP="00300119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Tamén distinguen tres tipos de toxinas:</w:t>
      </w:r>
    </w:p>
    <w:p w:rsidR="006B720F" w:rsidRDefault="006B720F" w:rsidP="006B720F">
      <w:pPr>
        <w:pStyle w:val="Prrafodelista"/>
        <w:numPr>
          <w:ilvl w:val="0"/>
          <w:numId w:val="4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ASP ou </w:t>
      </w:r>
      <w:hyperlink r:id="rId16" w:tooltip="Abre nova ventá. Enlace a asp na wikipedia" w:history="1">
        <w:r w:rsidRPr="006B720F">
          <w:rPr>
            <w:rStyle w:val="Hipervnculo"/>
          </w:rPr>
          <w:t xml:space="preserve">toxina </w:t>
        </w:r>
        <w:proofErr w:type="spellStart"/>
        <w:r w:rsidRPr="006B720F">
          <w:rPr>
            <w:rStyle w:val="Hipervnculo"/>
          </w:rPr>
          <w:t>amnésica</w:t>
        </w:r>
        <w:proofErr w:type="spellEnd"/>
      </w:hyperlink>
      <w:r>
        <w:rPr>
          <w:color w:val="FFFFFF" w:themeColor="background1"/>
        </w:rPr>
        <w:t xml:space="preserve"> dos moluscos</w:t>
      </w:r>
    </w:p>
    <w:p w:rsidR="006B720F" w:rsidRDefault="00A52416" w:rsidP="006B720F">
      <w:pPr>
        <w:pStyle w:val="Prrafodelista"/>
        <w:numPr>
          <w:ilvl w:val="0"/>
          <w:numId w:val="4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proofErr w:type="spellStart"/>
      <w:r>
        <w:rPr>
          <w:color w:val="FFFFFF" w:themeColor="background1"/>
        </w:rPr>
        <w:t>Lipofílic</w:t>
      </w:r>
      <w:r w:rsidR="006B720F">
        <w:rPr>
          <w:color w:val="FFFFFF" w:themeColor="background1"/>
        </w:rPr>
        <w:t>a</w:t>
      </w:r>
      <w:proofErr w:type="spellEnd"/>
    </w:p>
    <w:p w:rsidR="006B720F" w:rsidRDefault="006B720F" w:rsidP="006B720F">
      <w:pPr>
        <w:pStyle w:val="Prrafodelista"/>
        <w:numPr>
          <w:ilvl w:val="0"/>
          <w:numId w:val="4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PSP ou </w:t>
      </w:r>
      <w:hyperlink r:id="rId17" w:tooltip="Abre nova ventá. Enlace a toxina paralizante en wikipedia" w:history="1">
        <w:r w:rsidRPr="00A52416">
          <w:rPr>
            <w:rStyle w:val="Hipervnculo"/>
          </w:rPr>
          <w:t>toxina paralizante</w:t>
        </w:r>
      </w:hyperlink>
      <w:r w:rsidR="00A52416">
        <w:rPr>
          <w:color w:val="FFFFFF" w:themeColor="background1"/>
        </w:rPr>
        <w:t xml:space="preserve"> dos moluscos</w:t>
      </w:r>
    </w:p>
    <w:p w:rsidR="006B720F" w:rsidRPr="000C644D" w:rsidRDefault="006B720F" w:rsidP="006B720F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O recurso proporcionado por </w:t>
      </w:r>
      <w:proofErr w:type="spellStart"/>
      <w:r>
        <w:rPr>
          <w:color w:val="FFFFFF" w:themeColor="background1"/>
        </w:rPr>
        <w:t>Intecmar</w:t>
      </w:r>
      <w:proofErr w:type="spellEnd"/>
      <w:r>
        <w:rPr>
          <w:color w:val="FFFFFF" w:themeColor="background1"/>
        </w:rPr>
        <w:t xml:space="preserve"> resulta moi fácil de empregar pero é importante familiarizarnos con el antes de empezar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A52416" w:rsidRPr="00A52416" w:rsidRDefault="00216EF5" w:rsidP="00A52416">
      <w:pPr>
        <w:pStyle w:val="Prrafodelista"/>
        <w:tabs>
          <w:tab w:val="left" w:pos="-709"/>
        </w:tabs>
        <w:ind w:left="-284" w:right="-568" w:firstLine="142"/>
        <w:jc w:val="both"/>
        <w:rPr>
          <w:color w:val="FFFFFF" w:themeColor="background1"/>
        </w:rPr>
      </w:pPr>
      <w:r>
        <w:rPr>
          <w:color w:val="FFFFFF" w:themeColor="background1"/>
        </w:rPr>
        <w:t>A nosa hipótese de traballo é que</w:t>
      </w:r>
      <w:r w:rsidR="00FC00E5">
        <w:rPr>
          <w:color w:val="FFFFFF" w:themeColor="background1"/>
        </w:rPr>
        <w:t xml:space="preserve"> unha toxina afecta ao mesmo tempo ás</w:t>
      </w:r>
      <w:r w:rsidR="00A52416">
        <w:rPr>
          <w:color w:val="FFFFFF" w:themeColor="background1"/>
        </w:rPr>
        <w:t xml:space="preserve"> rías próximas (situadas a menos de cincuenta quilómetros de distancia por mar).</w:t>
      </w:r>
    </w:p>
    <w:p w:rsidR="009127FA" w:rsidRDefault="009127FA" w:rsidP="00A52416">
      <w:pPr>
        <w:pStyle w:val="Prrafodelista"/>
        <w:numPr>
          <w:ilvl w:val="0"/>
          <w:numId w:val="1"/>
        </w:numPr>
        <w:tabs>
          <w:tab w:val="left" w:pos="-709"/>
        </w:tabs>
        <w:ind w:left="0" w:right="-568" w:hanging="284"/>
        <w:jc w:val="both"/>
        <w:rPr>
          <w:color w:val="FFFFFF" w:themeColor="background1"/>
        </w:rPr>
      </w:pPr>
      <w:r>
        <w:rPr>
          <w:color w:val="FFFFFF" w:themeColor="background1"/>
        </w:rPr>
        <w:t>Reali</w:t>
      </w:r>
      <w:r w:rsidR="00300119">
        <w:rPr>
          <w:color w:val="FFFFFF" w:themeColor="background1"/>
        </w:rPr>
        <w:t xml:space="preserve">zamos un deseño de investigación. </w:t>
      </w:r>
    </w:p>
    <w:p w:rsidR="00A52416" w:rsidRDefault="00A52416" w:rsidP="00A52416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Empregando a páxina de </w:t>
      </w:r>
      <w:proofErr w:type="spellStart"/>
      <w:r>
        <w:rPr>
          <w:color w:val="FFFFFF" w:themeColor="background1"/>
        </w:rPr>
        <w:t>Intecmar</w:t>
      </w:r>
      <w:proofErr w:type="spellEnd"/>
      <w:r>
        <w:rPr>
          <w:color w:val="FFFFFF" w:themeColor="background1"/>
        </w:rPr>
        <w:t>, e como mínimo durante un mes,  faremos un seguimento semanal do estado dun mínimo de dúas rías diferentes. No caso de que as rías e</w:t>
      </w:r>
      <w:r w:rsidR="004F556E">
        <w:rPr>
          <w:color w:val="FFFFFF" w:themeColor="background1"/>
        </w:rPr>
        <w:t>stean pechadas anotaremos que to</w:t>
      </w:r>
      <w:r>
        <w:rPr>
          <w:color w:val="FFFFFF" w:themeColor="background1"/>
        </w:rPr>
        <w:t>xina provocou o peche.</w:t>
      </w:r>
    </w:p>
    <w:p w:rsidR="00A52416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Resultados da nosa investigación.</w:t>
      </w:r>
      <w:r w:rsidR="008D0311">
        <w:rPr>
          <w:color w:val="FFFFFF" w:themeColor="background1"/>
        </w:rPr>
        <w:t xml:space="preserve"> </w:t>
      </w:r>
    </w:p>
    <w:p w:rsidR="009127FA" w:rsidRDefault="00A52416" w:rsidP="00A52416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ab/>
        <w:t>Analizaremos os resultados de peches e toxinas e compararemos os datos para confirmar ou non a nosa hipótese de traballo.</w:t>
      </w:r>
    </w:p>
    <w:p w:rsidR="002F488C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Pr="00A51994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</w:t>
      </w:r>
      <w:r w:rsidR="00A63463">
        <w:rPr>
          <w:color w:val="FFFFFF" w:themeColor="background1"/>
        </w:rPr>
        <w:t>ñemos</w:t>
      </w:r>
      <w:r>
        <w:rPr>
          <w:color w:val="FFFFFF" w:themeColor="background1"/>
        </w:rPr>
        <w:t xml:space="preserve"> en clase o traballo de investigación.</w:t>
      </w:r>
    </w:p>
    <w:p w:rsidR="002F488C" w:rsidRPr="00A51994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F22A50" w:rsidRDefault="00F22A50" w:rsidP="00F22A50">
      <w:pPr>
        <w:ind w:left="-567" w:right="-568"/>
        <w:jc w:val="both"/>
        <w:rPr>
          <w:color w:val="FFFFFF" w:themeColor="background1"/>
        </w:rPr>
      </w:pPr>
    </w:p>
    <w:p w:rsidR="003D7D84" w:rsidRPr="003D7D84" w:rsidRDefault="003D7D84" w:rsidP="003D7D84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3D7D84">
        <w:rPr>
          <w:rFonts w:ascii="Calibri" w:eastAsia="Calibri" w:hAnsi="Calibri" w:cs="Times New Roman"/>
          <w:color w:val="FFFFFF" w:themeColor="background1"/>
          <w:sz w:val="28"/>
        </w:rPr>
        <w:t>Este deseño do proxecto de investigación non é máis que unha proposta.</w:t>
      </w:r>
    </w:p>
    <w:p w:rsidR="003D7D84" w:rsidRPr="003D7D84" w:rsidRDefault="003D7D84" w:rsidP="003D7D84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</w:p>
    <w:p w:rsidR="003D7D84" w:rsidRPr="003D7D84" w:rsidRDefault="003D7D84" w:rsidP="003D7D84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3D7D84">
        <w:rPr>
          <w:rFonts w:ascii="Calibri" w:eastAsia="Calibri" w:hAnsi="Calibri" w:cs="Times New Roman"/>
          <w:color w:val="FFFFFF" w:themeColor="background1"/>
          <w:sz w:val="28"/>
        </w:rPr>
        <w:t>Na túa man está modificalo para facelo o teu proxecto.</w:t>
      </w:r>
    </w:p>
    <w:p w:rsidR="003D7D84" w:rsidRPr="00F22A50" w:rsidRDefault="003D7D84" w:rsidP="00F22A50">
      <w:pPr>
        <w:ind w:left="-567" w:right="-568"/>
        <w:jc w:val="both"/>
        <w:rPr>
          <w:color w:val="FFFFFF" w:themeColor="background1"/>
        </w:rPr>
      </w:pPr>
      <w:bookmarkStart w:id="0" w:name="_GoBack"/>
      <w:bookmarkEnd w:id="0"/>
    </w:p>
    <w:sectPr w:rsidR="003D7D84" w:rsidRPr="00F22A50" w:rsidSect="00F22A50">
      <w:headerReference w:type="default" r:id="rId18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BF9" w:rsidRDefault="002C7BF9" w:rsidP="00F22A50">
      <w:r>
        <w:separator/>
      </w:r>
    </w:p>
  </w:endnote>
  <w:endnote w:type="continuationSeparator" w:id="0">
    <w:p w:rsidR="002C7BF9" w:rsidRDefault="002C7BF9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BF9" w:rsidRDefault="002C7BF9" w:rsidP="00F22A50">
      <w:r>
        <w:separator/>
      </w:r>
    </w:p>
  </w:footnote>
  <w:footnote w:type="continuationSeparator" w:id="0">
    <w:p w:rsidR="002C7BF9" w:rsidRDefault="002C7BF9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E2547B" w:rsidP="00F22A50">
    <w:pPr>
      <w:pStyle w:val="Encabezado"/>
      <w:jc w:val="center"/>
      <w:rPr>
        <w:color w:val="FFFFFF" w:themeColor="background1"/>
        <w:sz w:val="28"/>
      </w:rPr>
    </w:pPr>
    <w:r>
      <w:rPr>
        <w:color w:val="FFFFFF" w:themeColor="background1"/>
        <w:sz w:val="28"/>
      </w:rPr>
      <w:t>Estudo das toxinas en moluscos bivalvos. As mareas vermellas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4F79"/>
    <w:multiLevelType w:val="hybridMultilevel"/>
    <w:tmpl w:val="39340EB8"/>
    <w:lvl w:ilvl="0" w:tplc="045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33C9A"/>
    <w:multiLevelType w:val="hybridMultilevel"/>
    <w:tmpl w:val="E836FEE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37692"/>
    <w:rsid w:val="000B02EB"/>
    <w:rsid w:val="000C644D"/>
    <w:rsid w:val="001104B7"/>
    <w:rsid w:val="0015428C"/>
    <w:rsid w:val="001C5D17"/>
    <w:rsid w:val="001E1C98"/>
    <w:rsid w:val="00216EF5"/>
    <w:rsid w:val="002C7BF9"/>
    <w:rsid w:val="002F488C"/>
    <w:rsid w:val="00300119"/>
    <w:rsid w:val="00302F5C"/>
    <w:rsid w:val="0037200F"/>
    <w:rsid w:val="003B3D77"/>
    <w:rsid w:val="003D7D84"/>
    <w:rsid w:val="00432257"/>
    <w:rsid w:val="004F556E"/>
    <w:rsid w:val="0052584C"/>
    <w:rsid w:val="006037F8"/>
    <w:rsid w:val="0062371D"/>
    <w:rsid w:val="006B720F"/>
    <w:rsid w:val="007E5F1A"/>
    <w:rsid w:val="007F2021"/>
    <w:rsid w:val="008D0311"/>
    <w:rsid w:val="009127FA"/>
    <w:rsid w:val="00A43013"/>
    <w:rsid w:val="00A52416"/>
    <w:rsid w:val="00A63463"/>
    <w:rsid w:val="00A77D68"/>
    <w:rsid w:val="00AA063E"/>
    <w:rsid w:val="00AE1B6C"/>
    <w:rsid w:val="00B0718E"/>
    <w:rsid w:val="00C11B0E"/>
    <w:rsid w:val="00C219B9"/>
    <w:rsid w:val="00D72FC2"/>
    <w:rsid w:val="00E2547B"/>
    <w:rsid w:val="00F22A50"/>
    <w:rsid w:val="00FC00E5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sig.intecmar.org/EstadoZonas/Default.aspx?tmapa=3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gl.wikipedia.org/wiki/Marea_vermella" TargetMode="External"/><Relationship Id="rId17" Type="http://schemas.openxmlformats.org/officeDocument/2006/relationships/hyperlink" Target="https://gl.wikipedia.org/wiki/Toxina_paralizante_dos_moluscos" TargetMode="External"/><Relationship Id="rId2" Type="http://schemas.openxmlformats.org/officeDocument/2006/relationships/styles" Target="styles.xml"/><Relationship Id="rId16" Type="http://schemas.openxmlformats.org/officeDocument/2006/relationships/hyperlink" Target="https://gl.wikipedia.org/wiki/Toxina_amn%C3%A9sica_dos_molusco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iki/File:La-Jolla-Red-Tide.780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0.jpg"/><Relationship Id="rId10" Type="http://schemas.openxmlformats.org/officeDocument/2006/relationships/image" Target="media/image10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La-Jolla-Red-Tide.780.jpg" TargetMode="Externa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7</cp:revision>
  <dcterms:created xsi:type="dcterms:W3CDTF">2016-05-31T15:32:00Z</dcterms:created>
  <dcterms:modified xsi:type="dcterms:W3CDTF">2016-06-23T11:27:00Z</dcterms:modified>
</cp:coreProperties>
</file>