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F0" w:rsidRDefault="00444D7B">
      <w:pPr>
        <w:spacing w:after="18"/>
        <w:jc w:val="right"/>
      </w:pPr>
      <w:r>
        <w:rPr>
          <w:color w:val="80BDE1"/>
          <w:sz w:val="20"/>
        </w:rPr>
        <w:t xml:space="preserve"> </w:t>
      </w:r>
    </w:p>
    <w:p w:rsidR="00E20CF0" w:rsidRDefault="00444D7B" w:rsidP="00444D7B">
      <w:pPr>
        <w:spacing w:after="907"/>
      </w:pPr>
      <w:r>
        <w:rPr>
          <w:color w:val="80BDE1"/>
          <w:sz w:val="20"/>
        </w:rPr>
        <w:t xml:space="preserve"> </w:t>
      </w:r>
      <w:r>
        <w:rPr>
          <w:b/>
          <w:color w:val="002B4A"/>
          <w:sz w:val="48"/>
        </w:rPr>
        <w:t>GUÍA DE OBSERVACIÓN</w:t>
      </w:r>
      <w:r>
        <w:rPr>
          <w:b/>
          <w:color w:val="002B4A"/>
          <w:sz w:val="56"/>
        </w:rPr>
        <w:t xml:space="preserve"> </w:t>
      </w:r>
    </w:p>
    <w:p w:rsidR="00E20CF0" w:rsidRDefault="00444D7B" w:rsidP="00444D7B">
      <w:pPr>
        <w:spacing w:after="0"/>
      </w:pPr>
      <w:r>
        <w:rPr>
          <w:b/>
          <w:color w:val="002B4A"/>
          <w:sz w:val="36"/>
        </w:rPr>
        <w:t xml:space="preserve">Valora o cómic </w:t>
      </w:r>
      <w:proofErr w:type="spellStart"/>
      <w:r>
        <w:rPr>
          <w:b/>
          <w:color w:val="002B4A"/>
          <w:sz w:val="36"/>
        </w:rPr>
        <w:t>doutros</w:t>
      </w:r>
      <w:proofErr w:type="spellEnd"/>
      <w:r>
        <w:rPr>
          <w:b/>
          <w:color w:val="002B4A"/>
          <w:sz w:val="36"/>
        </w:rPr>
        <w:t xml:space="preserve"> grupos</w:t>
      </w:r>
      <w:r>
        <w:rPr>
          <w:color w:val="002B4A"/>
          <w:sz w:val="20"/>
        </w:rPr>
        <w:t xml:space="preserve"> </w:t>
      </w:r>
    </w:p>
    <w:p w:rsidR="00E20CF0" w:rsidRDefault="00444D7B">
      <w:pPr>
        <w:spacing w:after="98"/>
        <w:ind w:left="31"/>
      </w:pPr>
      <w:r>
        <w:rPr>
          <w:color w:val="002B4A"/>
          <w:sz w:val="20"/>
        </w:rPr>
        <w:t xml:space="preserve"> </w:t>
      </w:r>
    </w:p>
    <w:p w:rsidR="00E20CF0" w:rsidRDefault="00444D7B">
      <w:pPr>
        <w:spacing w:after="0"/>
        <w:ind w:left="12"/>
      </w:pPr>
      <w:proofErr w:type="spellStart"/>
      <w:r>
        <w:rPr>
          <w:b/>
          <w:color w:val="002B4A"/>
          <w:sz w:val="32"/>
        </w:rPr>
        <w:t>Instrucións</w:t>
      </w:r>
      <w:proofErr w:type="spellEnd"/>
      <w:r>
        <w:rPr>
          <w:b/>
          <w:color w:val="002B4A"/>
          <w:sz w:val="32"/>
        </w:rPr>
        <w:t>:</w:t>
      </w:r>
      <w:r>
        <w:rPr>
          <w:color w:val="002B4A"/>
          <w:sz w:val="20"/>
        </w:rPr>
        <w:t xml:space="preserve"> </w:t>
      </w:r>
    </w:p>
    <w:p w:rsidR="00E20CF0" w:rsidRDefault="00444D7B">
      <w:pPr>
        <w:spacing w:after="245" w:line="277" w:lineRule="auto"/>
      </w:pPr>
      <w:r>
        <w:rPr>
          <w:color w:val="002B4A"/>
          <w:sz w:val="20"/>
        </w:rPr>
        <w:t xml:space="preserve">A continuación, </w:t>
      </w:r>
      <w:proofErr w:type="spellStart"/>
      <w:r>
        <w:rPr>
          <w:color w:val="002B4A"/>
          <w:sz w:val="20"/>
        </w:rPr>
        <w:t>tedes</w:t>
      </w:r>
      <w:proofErr w:type="spellEnd"/>
      <w:r>
        <w:rPr>
          <w:color w:val="002B4A"/>
          <w:sz w:val="20"/>
        </w:rPr>
        <w:t xml:space="preserve"> que valorar os </w:t>
      </w:r>
      <w:proofErr w:type="spellStart"/>
      <w:r>
        <w:rPr>
          <w:color w:val="002B4A"/>
          <w:sz w:val="20"/>
        </w:rPr>
        <w:t>proxectos</w:t>
      </w:r>
      <w:proofErr w:type="spellEnd"/>
      <w:r>
        <w:rPr>
          <w:color w:val="002B4A"/>
          <w:sz w:val="20"/>
        </w:rPr>
        <w:t xml:space="preserve"> dos </w:t>
      </w:r>
      <w:proofErr w:type="spellStart"/>
      <w:r>
        <w:rPr>
          <w:color w:val="002B4A"/>
          <w:sz w:val="20"/>
        </w:rPr>
        <w:t>demais</w:t>
      </w:r>
      <w:proofErr w:type="spellEnd"/>
      <w:r>
        <w:rPr>
          <w:color w:val="002B4A"/>
          <w:sz w:val="20"/>
        </w:rPr>
        <w:t xml:space="preserve"> grupos. A </w:t>
      </w:r>
      <w:proofErr w:type="spellStart"/>
      <w:r>
        <w:rPr>
          <w:color w:val="002B4A"/>
          <w:sz w:val="20"/>
        </w:rPr>
        <w:t>vosa</w:t>
      </w:r>
      <w:proofErr w:type="spellEnd"/>
      <w:r>
        <w:rPr>
          <w:color w:val="002B4A"/>
          <w:sz w:val="20"/>
        </w:rPr>
        <w:t xml:space="preserve"> </w:t>
      </w:r>
      <w:proofErr w:type="spellStart"/>
      <w:r>
        <w:rPr>
          <w:color w:val="002B4A"/>
          <w:sz w:val="20"/>
        </w:rPr>
        <w:t>avaliación</w:t>
      </w:r>
      <w:proofErr w:type="spellEnd"/>
      <w:r>
        <w:rPr>
          <w:color w:val="002B4A"/>
          <w:sz w:val="20"/>
        </w:rPr>
        <w:t xml:space="preserve"> </w:t>
      </w:r>
      <w:proofErr w:type="spellStart"/>
      <w:r>
        <w:rPr>
          <w:color w:val="002B4A"/>
          <w:sz w:val="20"/>
        </w:rPr>
        <w:t>serviralles</w:t>
      </w:r>
      <w:proofErr w:type="spellEnd"/>
      <w:r>
        <w:rPr>
          <w:color w:val="002B4A"/>
          <w:sz w:val="20"/>
        </w:rPr>
        <w:t xml:space="preserve"> para saber en </w:t>
      </w:r>
      <w:proofErr w:type="spellStart"/>
      <w:r>
        <w:rPr>
          <w:color w:val="002B4A"/>
          <w:sz w:val="20"/>
        </w:rPr>
        <w:t>que</w:t>
      </w:r>
      <w:proofErr w:type="spellEnd"/>
      <w:r>
        <w:rPr>
          <w:color w:val="002B4A"/>
          <w:sz w:val="20"/>
        </w:rPr>
        <w:t xml:space="preserve"> puntos </w:t>
      </w:r>
      <w:proofErr w:type="spellStart"/>
      <w:r>
        <w:rPr>
          <w:color w:val="002B4A"/>
          <w:sz w:val="20"/>
        </w:rPr>
        <w:t>mellorar</w:t>
      </w:r>
      <w:proofErr w:type="spellEnd"/>
      <w:r>
        <w:rPr>
          <w:color w:val="002B4A"/>
          <w:sz w:val="20"/>
        </w:rPr>
        <w:t xml:space="preserve"> no </w:t>
      </w:r>
      <w:proofErr w:type="spellStart"/>
      <w:r>
        <w:rPr>
          <w:color w:val="002B4A"/>
          <w:sz w:val="20"/>
        </w:rPr>
        <w:t>deseño</w:t>
      </w:r>
      <w:proofErr w:type="spellEnd"/>
      <w:r>
        <w:rPr>
          <w:color w:val="002B4A"/>
          <w:sz w:val="20"/>
        </w:rPr>
        <w:t xml:space="preserve"> e </w:t>
      </w:r>
      <w:proofErr w:type="spellStart"/>
      <w:r>
        <w:rPr>
          <w:color w:val="002B4A"/>
          <w:sz w:val="20"/>
        </w:rPr>
        <w:t>na</w:t>
      </w:r>
      <w:proofErr w:type="spellEnd"/>
      <w:r>
        <w:rPr>
          <w:color w:val="002B4A"/>
          <w:sz w:val="20"/>
        </w:rPr>
        <w:t xml:space="preserve"> creación de cómics. </w:t>
      </w:r>
    </w:p>
    <w:p w:rsidR="00E20CF0" w:rsidRDefault="00444D7B">
      <w:pPr>
        <w:spacing w:after="361"/>
      </w:pPr>
      <w:r>
        <w:rPr>
          <w:color w:val="002B4A"/>
          <w:sz w:val="20"/>
        </w:rPr>
        <w:t xml:space="preserve">Nome do grupo que </w:t>
      </w:r>
      <w:proofErr w:type="spellStart"/>
      <w:r>
        <w:rPr>
          <w:color w:val="002B4A"/>
          <w:sz w:val="20"/>
        </w:rPr>
        <w:t>avalía</w:t>
      </w:r>
      <w:proofErr w:type="spellEnd"/>
      <w:r>
        <w:rPr>
          <w:color w:val="002B4A"/>
          <w:sz w:val="20"/>
        </w:rPr>
        <w:t xml:space="preserve">: .........................................................................……………………….............. </w:t>
      </w:r>
    </w:p>
    <w:p w:rsidR="00E20CF0" w:rsidRDefault="00444D7B">
      <w:pPr>
        <w:spacing w:after="3"/>
        <w:ind w:left="7" w:right="142" w:hanging="10"/>
      </w:pPr>
      <w:r>
        <w:rPr>
          <w:b/>
          <w:color w:val="002B4A"/>
          <w:sz w:val="20"/>
        </w:rPr>
        <w:t xml:space="preserve">Composición e </w:t>
      </w:r>
      <w:proofErr w:type="spellStart"/>
      <w:r>
        <w:rPr>
          <w:b/>
          <w:color w:val="002B4A"/>
          <w:sz w:val="20"/>
        </w:rPr>
        <w:t>deseño</w:t>
      </w:r>
      <w:proofErr w:type="spellEnd"/>
      <w:r>
        <w:rPr>
          <w:b/>
          <w:color w:val="002B4A"/>
          <w:sz w:val="20"/>
        </w:rPr>
        <w:t xml:space="preserve"> do cómic:</w:t>
      </w:r>
      <w:r>
        <w:rPr>
          <w:color w:val="002B4A"/>
          <w:sz w:val="20"/>
        </w:rPr>
        <w:t xml:space="preserve"> </w:t>
      </w:r>
    </w:p>
    <w:tbl>
      <w:tblPr>
        <w:tblStyle w:val="TableGrid"/>
        <w:tblW w:w="10209" w:type="dxa"/>
        <w:tblInd w:w="-142" w:type="dxa"/>
        <w:tblCellMar>
          <w:top w:w="0" w:type="dxa"/>
          <w:left w:w="5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8507"/>
        <w:gridCol w:w="1702"/>
      </w:tblGrid>
      <w:tr w:rsidR="00E20CF0">
        <w:trPr>
          <w:trHeight w:val="773"/>
        </w:trPr>
        <w:tc>
          <w:tcPr>
            <w:tcW w:w="850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</w:pPr>
            <w:proofErr w:type="spellStart"/>
            <w:r>
              <w:rPr>
                <w:color w:val="002B4A"/>
              </w:rPr>
              <w:t>Empregáronse</w:t>
            </w:r>
            <w:proofErr w:type="spellEnd"/>
            <w:r>
              <w:rPr>
                <w:color w:val="002B4A"/>
              </w:rPr>
              <w:t xml:space="preserve"> os elementos propios do cómic de forma adecuada para contar a historia e </w:t>
            </w:r>
            <w:proofErr w:type="spellStart"/>
            <w:r>
              <w:rPr>
                <w:color w:val="002B4A"/>
              </w:rPr>
              <w:t>achegan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moveme</w:t>
            </w:r>
            <w:r>
              <w:rPr>
                <w:color w:val="002B4A"/>
              </w:rPr>
              <w:t>nto</w:t>
            </w:r>
            <w:proofErr w:type="spellEnd"/>
            <w:r>
              <w:rPr>
                <w:color w:val="002B4A"/>
              </w:rPr>
              <w:t xml:space="preserve"> e dinamismo. </w:t>
            </w:r>
          </w:p>
        </w:tc>
        <w:tc>
          <w:tcPr>
            <w:tcW w:w="17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  <w:ind w:left="22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 </w:t>
            </w:r>
          </w:p>
        </w:tc>
      </w:tr>
      <w:tr w:rsidR="00E20CF0">
        <w:trPr>
          <w:trHeight w:val="494"/>
        </w:trPr>
        <w:tc>
          <w:tcPr>
            <w:tcW w:w="850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</w:pPr>
            <w:r>
              <w:rPr>
                <w:color w:val="002B4A"/>
              </w:rPr>
              <w:t xml:space="preserve">A </w:t>
            </w:r>
            <w:proofErr w:type="spellStart"/>
            <w:r>
              <w:rPr>
                <w:color w:val="002B4A"/>
              </w:rPr>
              <w:t>mensaxe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transmítese</w:t>
            </w:r>
            <w:proofErr w:type="spellEnd"/>
            <w:r>
              <w:rPr>
                <w:color w:val="002B4A"/>
              </w:rPr>
              <w:t xml:space="preserve"> de </w:t>
            </w:r>
            <w:proofErr w:type="spellStart"/>
            <w:r>
              <w:rPr>
                <w:color w:val="002B4A"/>
              </w:rPr>
              <w:t>maneira</w:t>
            </w:r>
            <w:proofErr w:type="spellEnd"/>
            <w:r>
              <w:rPr>
                <w:color w:val="002B4A"/>
              </w:rPr>
              <w:t xml:space="preserve"> clara e impactante. </w:t>
            </w:r>
          </w:p>
        </w:tc>
        <w:tc>
          <w:tcPr>
            <w:tcW w:w="17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  <w:ind w:left="22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 </w:t>
            </w:r>
          </w:p>
        </w:tc>
      </w:tr>
      <w:tr w:rsidR="00E20CF0">
        <w:trPr>
          <w:trHeight w:val="494"/>
        </w:trPr>
        <w:tc>
          <w:tcPr>
            <w:tcW w:w="850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</w:pPr>
            <w:proofErr w:type="spellStart"/>
            <w:r>
              <w:rPr>
                <w:color w:val="002B4A"/>
              </w:rPr>
              <w:t>Empregáronse</w:t>
            </w:r>
            <w:proofErr w:type="spellEnd"/>
            <w:r>
              <w:rPr>
                <w:color w:val="002B4A"/>
              </w:rPr>
              <w:t xml:space="preserve"> os diferentes </w:t>
            </w:r>
            <w:proofErr w:type="gramStart"/>
            <w:r>
              <w:rPr>
                <w:color w:val="002B4A"/>
              </w:rPr>
              <w:t>planos segundo</w:t>
            </w:r>
            <w:proofErr w:type="gramEnd"/>
            <w:r>
              <w:rPr>
                <w:color w:val="002B4A"/>
              </w:rPr>
              <w:t xml:space="preserve"> os </w:t>
            </w:r>
            <w:proofErr w:type="spellStart"/>
            <w:r>
              <w:rPr>
                <w:color w:val="002B4A"/>
              </w:rPr>
              <w:t>encadres</w:t>
            </w:r>
            <w:proofErr w:type="spellEnd"/>
            <w:r>
              <w:rPr>
                <w:color w:val="002B4A"/>
              </w:rPr>
              <w:t xml:space="preserve"> e as </w:t>
            </w:r>
            <w:proofErr w:type="spellStart"/>
            <w:r>
              <w:rPr>
                <w:color w:val="002B4A"/>
              </w:rPr>
              <w:t>angulacións</w:t>
            </w:r>
            <w:proofErr w:type="spellEnd"/>
            <w:r>
              <w:rPr>
                <w:color w:val="002B4A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  <w:ind w:left="22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 </w:t>
            </w:r>
          </w:p>
        </w:tc>
      </w:tr>
      <w:tr w:rsidR="00E20CF0">
        <w:trPr>
          <w:trHeight w:val="494"/>
        </w:trPr>
        <w:tc>
          <w:tcPr>
            <w:tcW w:w="850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</w:pPr>
            <w:proofErr w:type="spellStart"/>
            <w:r>
              <w:rPr>
                <w:color w:val="002B4A"/>
              </w:rPr>
              <w:t>Orixinalidade</w:t>
            </w:r>
            <w:proofErr w:type="spellEnd"/>
            <w:r>
              <w:rPr>
                <w:color w:val="002B4A"/>
              </w:rPr>
              <w:t xml:space="preserve"> e </w:t>
            </w:r>
            <w:proofErr w:type="spellStart"/>
            <w:r>
              <w:rPr>
                <w:color w:val="002B4A"/>
              </w:rPr>
              <w:t>creatividade</w:t>
            </w:r>
            <w:proofErr w:type="spellEnd"/>
            <w:r>
              <w:rPr>
                <w:color w:val="002B4A"/>
              </w:rPr>
              <w:t xml:space="preserve"> no </w:t>
            </w:r>
            <w:proofErr w:type="spellStart"/>
            <w:r>
              <w:rPr>
                <w:color w:val="002B4A"/>
              </w:rPr>
              <w:t>deseño</w:t>
            </w:r>
            <w:proofErr w:type="spellEnd"/>
            <w:r>
              <w:rPr>
                <w:color w:val="002B4A"/>
              </w:rPr>
              <w:t xml:space="preserve"> de </w:t>
            </w:r>
            <w:proofErr w:type="spellStart"/>
            <w:r>
              <w:rPr>
                <w:color w:val="002B4A"/>
              </w:rPr>
              <w:t>personaxes</w:t>
            </w:r>
            <w:proofErr w:type="spellEnd"/>
            <w:r>
              <w:rPr>
                <w:color w:val="002B4A"/>
              </w:rPr>
              <w:t xml:space="preserve"> e </w:t>
            </w:r>
            <w:proofErr w:type="spellStart"/>
            <w:r>
              <w:rPr>
                <w:color w:val="002B4A"/>
              </w:rPr>
              <w:t>nas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expresións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faciais</w:t>
            </w:r>
            <w:proofErr w:type="spellEnd"/>
            <w:r>
              <w:rPr>
                <w:color w:val="002B4A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20CF0" w:rsidRDefault="00444D7B">
            <w:pPr>
              <w:spacing w:after="0"/>
              <w:ind w:left="22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 </w:t>
            </w:r>
          </w:p>
        </w:tc>
      </w:tr>
    </w:tbl>
    <w:p w:rsidR="00E20CF0" w:rsidRDefault="00444D7B">
      <w:pPr>
        <w:spacing w:after="95"/>
        <w:ind w:left="12"/>
      </w:pPr>
      <w:r>
        <w:rPr>
          <w:b/>
          <w:color w:val="002B4A"/>
          <w:sz w:val="20"/>
        </w:rPr>
        <w:t xml:space="preserve"> </w:t>
      </w:r>
    </w:p>
    <w:p w:rsidR="00E20CF0" w:rsidRDefault="00444D7B">
      <w:pPr>
        <w:spacing w:after="3"/>
        <w:ind w:left="7" w:right="14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540385</wp:posOffset>
            </wp:positionH>
            <wp:positionV relativeFrom="page">
              <wp:posOffset>222885</wp:posOffset>
            </wp:positionV>
            <wp:extent cx="1440180" cy="45720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2B4A"/>
          <w:sz w:val="20"/>
        </w:rPr>
        <w:t>Creatividade</w:t>
      </w:r>
      <w:proofErr w:type="spellEnd"/>
      <w:r>
        <w:rPr>
          <w:b/>
          <w:color w:val="002B4A"/>
          <w:sz w:val="20"/>
        </w:rPr>
        <w:t xml:space="preserve"> e recursos plásticos:</w:t>
      </w:r>
      <w:r>
        <w:rPr>
          <w:color w:val="002B4A"/>
          <w:sz w:val="20"/>
        </w:rPr>
        <w:t xml:space="preserve"> </w:t>
      </w:r>
    </w:p>
    <w:tbl>
      <w:tblPr>
        <w:tblStyle w:val="TableGrid"/>
        <w:tblW w:w="10257" w:type="dxa"/>
        <w:tblInd w:w="-142" w:type="dxa"/>
        <w:tblCellMar>
          <w:top w:w="0" w:type="dxa"/>
          <w:left w:w="5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8507"/>
        <w:gridCol w:w="1750"/>
      </w:tblGrid>
      <w:tr w:rsidR="00E20CF0">
        <w:trPr>
          <w:trHeight w:val="732"/>
        </w:trPr>
        <w:tc>
          <w:tcPr>
            <w:tcW w:w="85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r>
              <w:rPr>
                <w:color w:val="002B4A"/>
              </w:rPr>
              <w:t xml:space="preserve">O </w:t>
            </w:r>
            <w:proofErr w:type="spellStart"/>
            <w:r>
              <w:rPr>
                <w:color w:val="002B4A"/>
              </w:rPr>
              <w:t>deseño</w:t>
            </w:r>
            <w:proofErr w:type="spellEnd"/>
            <w:r>
              <w:rPr>
                <w:color w:val="002B4A"/>
              </w:rPr>
              <w:t xml:space="preserve"> do cómic é </w:t>
            </w:r>
            <w:proofErr w:type="spellStart"/>
            <w:r>
              <w:rPr>
                <w:color w:val="002B4A"/>
              </w:rPr>
              <w:t>orixinal</w:t>
            </w:r>
            <w:proofErr w:type="spellEnd"/>
            <w:r>
              <w:rPr>
                <w:color w:val="002B4A"/>
              </w:rPr>
              <w:t xml:space="preserve"> e expresa con eficacia o conto </w:t>
            </w:r>
            <w:proofErr w:type="spellStart"/>
            <w:r>
              <w:rPr>
                <w:color w:val="002B4A"/>
              </w:rPr>
              <w:t>ou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lenda</w:t>
            </w:r>
            <w:proofErr w:type="spellEnd"/>
            <w:r>
              <w:rPr>
                <w:color w:val="002B4A"/>
              </w:rPr>
              <w:t xml:space="preserve"> no que se </w:t>
            </w:r>
            <w:proofErr w:type="spellStart"/>
            <w:r>
              <w:rPr>
                <w:color w:val="002B4A"/>
              </w:rPr>
              <w:t>basou</w:t>
            </w:r>
            <w:proofErr w:type="spellEnd"/>
            <w:r>
              <w:rPr>
                <w:color w:val="002B4A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49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  <w:tr w:rsidR="00E20CF0">
        <w:trPr>
          <w:trHeight w:val="763"/>
        </w:trPr>
        <w:tc>
          <w:tcPr>
            <w:tcW w:w="85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r>
              <w:rPr>
                <w:color w:val="002B4A"/>
              </w:rPr>
              <w:t xml:space="preserve">O proceso de creación: </w:t>
            </w:r>
            <w:proofErr w:type="spellStart"/>
            <w:r>
              <w:rPr>
                <w:color w:val="002B4A"/>
              </w:rPr>
              <w:t>guión</w:t>
            </w:r>
            <w:proofErr w:type="spellEnd"/>
            <w:r>
              <w:rPr>
                <w:color w:val="002B4A"/>
              </w:rPr>
              <w:t xml:space="preserve">, </w:t>
            </w:r>
            <w:proofErr w:type="spellStart"/>
            <w:r>
              <w:rPr>
                <w:color w:val="002B4A"/>
              </w:rPr>
              <w:t>debuxo</w:t>
            </w:r>
            <w:proofErr w:type="spellEnd"/>
            <w:r>
              <w:rPr>
                <w:color w:val="002B4A"/>
              </w:rPr>
              <w:t xml:space="preserve">, entintado </w:t>
            </w:r>
            <w:proofErr w:type="gramStart"/>
            <w:r>
              <w:rPr>
                <w:color w:val="002B4A"/>
              </w:rPr>
              <w:t>e</w:t>
            </w:r>
            <w:proofErr w:type="gramEnd"/>
            <w:r>
              <w:rPr>
                <w:color w:val="002B4A"/>
              </w:rPr>
              <w:t xml:space="preserve"> aplicación da </w:t>
            </w:r>
            <w:proofErr w:type="spellStart"/>
            <w:r>
              <w:rPr>
                <w:color w:val="002B4A"/>
              </w:rPr>
              <w:t>cor</w:t>
            </w:r>
            <w:proofErr w:type="spellEnd"/>
            <w:r>
              <w:rPr>
                <w:color w:val="002B4A"/>
              </w:rPr>
              <w:t xml:space="preserve">, </w:t>
            </w:r>
            <w:proofErr w:type="spellStart"/>
            <w:r>
              <w:rPr>
                <w:color w:val="002B4A"/>
              </w:rPr>
              <w:t>utilízanse</w:t>
            </w:r>
            <w:proofErr w:type="spellEnd"/>
            <w:r>
              <w:rPr>
                <w:color w:val="002B4A"/>
              </w:rPr>
              <w:t xml:space="preserve"> de </w:t>
            </w:r>
            <w:proofErr w:type="spellStart"/>
            <w:r>
              <w:rPr>
                <w:color w:val="002B4A"/>
              </w:rPr>
              <w:t>maneira</w:t>
            </w:r>
            <w:proofErr w:type="spellEnd"/>
            <w:r>
              <w:rPr>
                <w:color w:val="002B4A"/>
              </w:rPr>
              <w:t xml:space="preserve"> coherente para reforzar a </w:t>
            </w:r>
            <w:proofErr w:type="spellStart"/>
            <w:r>
              <w:rPr>
                <w:color w:val="002B4A"/>
              </w:rPr>
              <w:t>mensaxe</w:t>
            </w:r>
            <w:proofErr w:type="spellEnd"/>
            <w:r>
              <w:rPr>
                <w:color w:val="002B4A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49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  <w:tr w:rsidR="00E20CF0">
        <w:trPr>
          <w:trHeight w:val="722"/>
        </w:trPr>
        <w:tc>
          <w:tcPr>
            <w:tcW w:w="85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proofErr w:type="spellStart"/>
            <w:r>
              <w:t>Integráronse</w:t>
            </w:r>
            <w:proofErr w:type="spellEnd"/>
            <w:r>
              <w:t xml:space="preserve"> referencias </w:t>
            </w:r>
            <w:proofErr w:type="spellStart"/>
            <w:r>
              <w:t>doutros</w:t>
            </w:r>
            <w:proofErr w:type="spellEnd"/>
            <w:r>
              <w:t xml:space="preserve"> cómics de forma </w:t>
            </w:r>
            <w:proofErr w:type="spellStart"/>
            <w:r>
              <w:t>persoal</w:t>
            </w:r>
            <w:proofErr w:type="spellEnd"/>
            <w:r>
              <w:t xml:space="preserve"> e creativa. </w:t>
            </w:r>
          </w:p>
        </w:tc>
        <w:tc>
          <w:tcPr>
            <w:tcW w:w="17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49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</w:tbl>
    <w:p w:rsidR="00E20CF0" w:rsidRDefault="00444D7B">
      <w:pPr>
        <w:spacing w:after="3"/>
        <w:ind w:left="7" w:right="142" w:hanging="10"/>
      </w:pPr>
      <w:r>
        <w:rPr>
          <w:b/>
          <w:color w:val="002B4A"/>
          <w:sz w:val="20"/>
        </w:rPr>
        <w:t xml:space="preserve">Presentación e argumentación do </w:t>
      </w:r>
      <w:proofErr w:type="spellStart"/>
      <w:r>
        <w:rPr>
          <w:b/>
          <w:color w:val="002B4A"/>
          <w:sz w:val="20"/>
        </w:rPr>
        <w:t>traballo</w:t>
      </w:r>
      <w:proofErr w:type="spellEnd"/>
      <w:r>
        <w:rPr>
          <w:color w:val="002B4A"/>
          <w:sz w:val="20"/>
        </w:rPr>
        <w:t xml:space="preserve"> </w:t>
      </w:r>
    </w:p>
    <w:tbl>
      <w:tblPr>
        <w:tblStyle w:val="TableGrid"/>
        <w:tblW w:w="10356" w:type="dxa"/>
        <w:tblInd w:w="-142" w:type="dxa"/>
        <w:tblCellMar>
          <w:top w:w="0" w:type="dxa"/>
          <w:left w:w="55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503"/>
        <w:gridCol w:w="1853"/>
      </w:tblGrid>
      <w:tr w:rsidR="00E20CF0">
        <w:trPr>
          <w:trHeight w:val="732"/>
        </w:trPr>
        <w:tc>
          <w:tcPr>
            <w:tcW w:w="85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r>
              <w:rPr>
                <w:color w:val="002B4A"/>
              </w:rPr>
              <w:t xml:space="preserve">A exposición oral </w:t>
            </w:r>
            <w:proofErr w:type="spellStart"/>
            <w:r>
              <w:rPr>
                <w:color w:val="002B4A"/>
              </w:rPr>
              <w:t>foi</w:t>
            </w:r>
            <w:proofErr w:type="spellEnd"/>
            <w:r>
              <w:rPr>
                <w:color w:val="002B4A"/>
              </w:rPr>
              <w:t xml:space="preserve"> clara e </w:t>
            </w:r>
            <w:proofErr w:type="spellStart"/>
            <w:r>
              <w:rPr>
                <w:color w:val="002B4A"/>
              </w:rPr>
              <w:t>expresouse</w:t>
            </w:r>
            <w:proofErr w:type="spellEnd"/>
            <w:r>
              <w:rPr>
                <w:color w:val="002B4A"/>
              </w:rPr>
              <w:t xml:space="preserve"> con </w:t>
            </w:r>
            <w:proofErr w:type="spellStart"/>
            <w:r>
              <w:rPr>
                <w:color w:val="002B4A"/>
              </w:rPr>
              <w:t>seguridade</w:t>
            </w:r>
            <w:proofErr w:type="spellEnd"/>
            <w:r>
              <w:rPr>
                <w:color w:val="002B4A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18"/>
              <w:jc w:val="center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  <w:tr w:rsidR="00E20CF0">
        <w:trPr>
          <w:trHeight w:val="763"/>
        </w:trPr>
        <w:tc>
          <w:tcPr>
            <w:tcW w:w="85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r>
              <w:rPr>
                <w:color w:val="002B4A"/>
              </w:rPr>
              <w:t xml:space="preserve">Explicaron a </w:t>
            </w:r>
            <w:proofErr w:type="spellStart"/>
            <w:r>
              <w:rPr>
                <w:color w:val="002B4A"/>
              </w:rPr>
              <w:t>mensaxe</w:t>
            </w:r>
            <w:proofErr w:type="spellEnd"/>
            <w:r>
              <w:rPr>
                <w:color w:val="002B4A"/>
              </w:rPr>
              <w:t xml:space="preserve">, o proceso de creación, os recursos </w:t>
            </w:r>
            <w:proofErr w:type="spellStart"/>
            <w:r>
              <w:rPr>
                <w:color w:val="002B4A"/>
              </w:rPr>
              <w:t>visuais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empregados</w:t>
            </w:r>
            <w:proofErr w:type="spellEnd"/>
            <w:r>
              <w:rPr>
                <w:color w:val="002B4A"/>
              </w:rPr>
              <w:t xml:space="preserve"> e as referencias </w:t>
            </w:r>
            <w:proofErr w:type="spellStart"/>
            <w:r>
              <w:rPr>
                <w:color w:val="002B4A"/>
              </w:rPr>
              <w:t>doutros</w:t>
            </w:r>
            <w:proofErr w:type="spellEnd"/>
            <w:r>
              <w:rPr>
                <w:color w:val="002B4A"/>
              </w:rPr>
              <w:t xml:space="preserve"> c</w:t>
            </w:r>
            <w:r>
              <w:rPr>
                <w:color w:val="002B4A"/>
              </w:rPr>
              <w:t xml:space="preserve">ómics que </w:t>
            </w:r>
            <w:proofErr w:type="spellStart"/>
            <w:r>
              <w:rPr>
                <w:color w:val="002B4A"/>
              </w:rPr>
              <w:t>influíron</w:t>
            </w:r>
            <w:proofErr w:type="spellEnd"/>
            <w:r>
              <w:rPr>
                <w:color w:val="002B4A"/>
              </w:rPr>
              <w:t xml:space="preserve"> no </w:t>
            </w:r>
            <w:proofErr w:type="spellStart"/>
            <w:r>
              <w:rPr>
                <w:color w:val="002B4A"/>
              </w:rPr>
              <w:t>traballo</w:t>
            </w:r>
            <w:proofErr w:type="spellEnd"/>
            <w:r>
              <w:rPr>
                <w:color w:val="002B4A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18"/>
              <w:jc w:val="center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  <w:tr w:rsidR="00E20CF0">
        <w:trPr>
          <w:trHeight w:val="723"/>
        </w:trPr>
        <w:tc>
          <w:tcPr>
            <w:tcW w:w="85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</w:pPr>
            <w:proofErr w:type="spellStart"/>
            <w:r>
              <w:rPr>
                <w:color w:val="002B4A"/>
              </w:rPr>
              <w:t>Escoitaron</w:t>
            </w:r>
            <w:proofErr w:type="spellEnd"/>
            <w:r>
              <w:rPr>
                <w:color w:val="002B4A"/>
              </w:rPr>
              <w:t xml:space="preserve"> e valoraron as </w:t>
            </w:r>
            <w:proofErr w:type="spellStart"/>
            <w:r>
              <w:rPr>
                <w:color w:val="002B4A"/>
              </w:rPr>
              <w:t>opinións</w:t>
            </w:r>
            <w:proofErr w:type="spellEnd"/>
            <w:r>
              <w:rPr>
                <w:color w:val="002B4A"/>
              </w:rPr>
              <w:t xml:space="preserve"> </w:t>
            </w:r>
            <w:proofErr w:type="spellStart"/>
            <w:r>
              <w:rPr>
                <w:color w:val="002B4A"/>
              </w:rPr>
              <w:t>doutros</w:t>
            </w:r>
            <w:proofErr w:type="spellEnd"/>
            <w:r>
              <w:rPr>
                <w:color w:val="002B4A"/>
              </w:rPr>
              <w:t xml:space="preserve"> grupos con respecto. </w:t>
            </w:r>
          </w:p>
        </w:tc>
        <w:tc>
          <w:tcPr>
            <w:tcW w:w="18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E20CF0" w:rsidRDefault="00444D7B">
            <w:pPr>
              <w:spacing w:after="0"/>
              <w:ind w:left="18"/>
              <w:jc w:val="center"/>
            </w:pPr>
            <w:r>
              <w:rPr>
                <w:color w:val="002B4A"/>
              </w:rPr>
              <w:t xml:space="preserve">[   </w:t>
            </w:r>
            <w:proofErr w:type="gramStart"/>
            <w:r>
              <w:rPr>
                <w:color w:val="002B4A"/>
              </w:rPr>
              <w:t xml:space="preserve">  ]</w:t>
            </w:r>
            <w:proofErr w:type="gramEnd"/>
            <w:r>
              <w:rPr>
                <w:color w:val="002B4A"/>
              </w:rPr>
              <w:t xml:space="preserve"> Si    [    ] Non</w:t>
            </w:r>
            <w:r>
              <w:rPr>
                <w:color w:val="002B4A"/>
                <w:sz w:val="20"/>
              </w:rPr>
              <w:t xml:space="preserve"> </w:t>
            </w:r>
          </w:p>
        </w:tc>
      </w:tr>
    </w:tbl>
    <w:p w:rsidR="00E20CF0" w:rsidRDefault="00444D7B">
      <w:pPr>
        <w:spacing w:after="258"/>
      </w:pPr>
      <w:r>
        <w:rPr>
          <w:color w:val="002B4A"/>
          <w:sz w:val="20"/>
        </w:rPr>
        <w:t xml:space="preserve"> </w:t>
      </w:r>
      <w:bookmarkStart w:id="0" w:name="_GoBack"/>
      <w:bookmarkEnd w:id="0"/>
    </w:p>
    <w:p w:rsidR="00444D7B" w:rsidRDefault="00444D7B" w:rsidP="00444D7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5753735</wp:posOffset>
                </wp:positionH>
                <wp:positionV relativeFrom="page">
                  <wp:posOffset>9828530</wp:posOffset>
                </wp:positionV>
                <wp:extent cx="1206907" cy="172720"/>
                <wp:effectExtent l="0" t="0" r="0" b="0"/>
                <wp:wrapSquare wrapText="bothSides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907" cy="172720"/>
                          <a:chOff x="0" y="0"/>
                          <a:chExt cx="1206907" cy="17272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01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9140" y="10795"/>
                            <a:ext cx="467767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4FA18" id="Group 1669" o:spid="_x0000_s1026" style="position:absolute;margin-left:453.05pt;margin-top:773.9pt;width:95.05pt;height:13.6pt;z-index:251659264;mso-position-horizontal-relative:page;mso-position-vertical-relative:page" coordsize="12069,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540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">
                  <v:imagedata r:id="rId7" o:title=""/>
                </v:shape>
                <v:shape id="Picture 16" o:spid="_x0000_s1028" type="#_x0000_t75" style="position:absolute;left:7391;top:107;width:4678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color w:val="002B4A"/>
          <w:sz w:val="20"/>
        </w:rPr>
        <w:t xml:space="preserve"> </w:t>
      </w:r>
      <w:r>
        <w:rPr>
          <w:rFonts w:ascii="Atkinson Hyperlegible" w:hAnsi="Atkinson Hyperlegible"/>
          <w:sz w:val="18"/>
          <w:szCs w:val="18"/>
        </w:rPr>
        <w:t>“</w:t>
      </w:r>
      <w:r>
        <w:rPr>
          <w:rFonts w:ascii="Atkinson Hyperlegible" w:hAnsi="Atkinson Hyperlegible"/>
          <w:sz w:val="18"/>
          <w:szCs w:val="18"/>
        </w:rPr>
        <w:t xml:space="preserve">Guía de observación do REA O cómic para </w:t>
      </w:r>
      <w:proofErr w:type="spellStart"/>
      <w:r>
        <w:rPr>
          <w:rFonts w:ascii="Atkinson Hyperlegible" w:hAnsi="Atkinson Hyperlegible"/>
          <w:sz w:val="18"/>
          <w:szCs w:val="18"/>
        </w:rPr>
        <w:t>expresArte</w:t>
      </w:r>
      <w:proofErr w:type="spellEnd"/>
      <w:r>
        <w:rPr>
          <w:sz w:val="18"/>
          <w:szCs w:val="18"/>
        </w:rPr>
        <w:t xml:space="preserve">, publicada </w:t>
      </w:r>
      <w:proofErr w:type="spellStart"/>
      <w:r>
        <w:rPr>
          <w:sz w:val="18"/>
          <w:szCs w:val="18"/>
        </w:rPr>
        <w:t>baixo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licenza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Creative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Commons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Recoñecemento</w:t>
      </w:r>
      <w:proofErr w:type="spellEnd"/>
      <w:r>
        <w:rPr>
          <w:sz w:val="18"/>
          <w:szCs w:val="18"/>
        </w:rPr>
        <w:t xml:space="preserve"> Non-comercial Compartir igual 4.0</w:t>
      </w:r>
      <w:r>
        <w:rPr>
          <w:rFonts w:ascii="Atkinson Hyperlegible" w:hAnsi="Atkinson Hyperlegible"/>
          <w:sz w:val="18"/>
          <w:szCs w:val="18"/>
        </w:rPr>
        <w:t xml:space="preserve">”  </w:t>
      </w:r>
    </w:p>
    <w:sectPr w:rsidR="00444D7B">
      <w:pgSz w:w="11906" w:h="16838"/>
      <w:pgMar w:top="1440" w:right="803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0"/>
    <w:rsid w:val="00444D7B"/>
    <w:rsid w:val="00E2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70F7"/>
  <w15:docId w15:val="{AD41DE47-BC22-40CD-A736-2442FE5A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Creagal</dc:title>
  <dc:subject/>
  <dc:creator>Jairo Campo</dc:creator>
  <cp:keywords/>
  <cp:lastModifiedBy>Jairo Campo</cp:lastModifiedBy>
  <cp:revision>2</cp:revision>
  <dcterms:created xsi:type="dcterms:W3CDTF">2025-07-10T09:32:00Z</dcterms:created>
  <dcterms:modified xsi:type="dcterms:W3CDTF">2025-07-10T09:32:00Z</dcterms:modified>
</cp:coreProperties>
</file>